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A7E" w:rsidRDefault="00C95B0D">
      <w:pPr>
        <w:pStyle w:val="10"/>
        <w:jc w:val="left"/>
        <w:rPr>
          <w:rFonts w:ascii="ＭＳ 明朝" w:eastAsia="ＭＳ 明朝" w:hAnsi="ＭＳ 明朝" w:cs="ＭＳ 明朝"/>
          <w:sz w:val="22"/>
          <w:szCs w:val="22"/>
        </w:rPr>
      </w:pPr>
      <w:bookmarkStart w:id="0" w:name="_gjdgxs" w:colFirst="0" w:colLast="0"/>
      <w:bookmarkStart w:id="1" w:name="_GoBack"/>
      <w:bookmarkEnd w:id="0"/>
      <w:bookmarkEnd w:id="1"/>
      <w:r>
        <w:rPr>
          <w:rFonts w:ascii="ＭＳ 明朝" w:eastAsia="ＭＳ 明朝" w:hAnsi="ＭＳ 明朝" w:cs="ＭＳ 明朝"/>
          <w:sz w:val="22"/>
          <w:szCs w:val="22"/>
        </w:rPr>
        <w:t>川崎市長　　福田紀彦様</w:t>
      </w:r>
    </w:p>
    <w:p w:rsidR="000A3A7E" w:rsidRDefault="000A3A7E">
      <w:pPr>
        <w:pStyle w:val="10"/>
        <w:jc w:val="center"/>
        <w:rPr>
          <w:rFonts w:ascii="HGPｺﾞｼｯｸE" w:eastAsia="HGPｺﾞｼｯｸE" w:hAnsi="HGPｺﾞｼｯｸE" w:cs="HGPｺﾞｼｯｸE"/>
          <w:sz w:val="28"/>
          <w:szCs w:val="28"/>
        </w:rPr>
      </w:pPr>
    </w:p>
    <w:p w:rsidR="000A3A7E" w:rsidRDefault="00C95B0D">
      <w:pPr>
        <w:pStyle w:val="10"/>
        <w:jc w:val="center"/>
        <w:rPr>
          <w:rFonts w:ascii="HGPｺﾞｼｯｸE" w:eastAsia="HGPｺﾞｼｯｸE" w:hAnsi="HGPｺﾞｼｯｸE" w:cs="HGPｺﾞｼｯｸE"/>
          <w:sz w:val="24"/>
          <w:szCs w:val="24"/>
        </w:rPr>
      </w:pPr>
      <w:r>
        <w:rPr>
          <w:rFonts w:ascii="HGPｺﾞｼｯｸE" w:eastAsia="HGPｺﾞｼｯｸE" w:hAnsi="HGPｺﾞｼｯｸE" w:cs="HGPｺﾞｼｯｸE"/>
          <w:sz w:val="28"/>
          <w:szCs w:val="28"/>
        </w:rPr>
        <w:t>新型コロナウイルス感染症対策の更なる充実強化を求める要望書</w:t>
      </w:r>
      <w:r>
        <w:rPr>
          <w:rFonts w:ascii="HGPｺﾞｼｯｸE" w:eastAsia="HGPｺﾞｼｯｸE" w:hAnsi="HGPｺﾞｼｯｸE" w:cs="HGPｺﾞｼｯｸE"/>
          <w:sz w:val="24"/>
          <w:szCs w:val="24"/>
        </w:rPr>
        <w:t>（第4次）</w:t>
      </w:r>
    </w:p>
    <w:p w:rsidR="000A3A7E" w:rsidRDefault="00C95B0D">
      <w:pPr>
        <w:pStyle w:val="10"/>
        <w:ind w:firstLine="242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rsidR="000A3A7E" w:rsidRDefault="00C95B0D" w:rsidP="00A528EA">
      <w:pPr>
        <w:pStyle w:val="10"/>
        <w:jc w:val="right"/>
        <w:rPr>
          <w:rFonts w:ascii="ＭＳ 明朝" w:hAnsi="ＭＳ 明朝" w:cs="ＭＳ 明朝"/>
          <w:sz w:val="22"/>
          <w:szCs w:val="22"/>
        </w:rPr>
      </w:pPr>
      <w:r>
        <w:rPr>
          <w:rFonts w:ascii="ＭＳ 明朝" w:eastAsia="ＭＳ 明朝" w:hAnsi="ＭＳ 明朝" w:cs="ＭＳ 明朝"/>
          <w:sz w:val="22"/>
          <w:szCs w:val="22"/>
        </w:rPr>
        <w:t>2020年4月27</w:t>
      </w:r>
      <w:r w:rsidR="00A528EA">
        <w:rPr>
          <w:rFonts w:asciiTheme="minorEastAsia" w:hAnsiTheme="minorEastAsia" w:cs="ＭＳ 明朝" w:hint="eastAsia"/>
          <w:sz w:val="22"/>
          <w:szCs w:val="22"/>
        </w:rPr>
        <w:t>日</w:t>
      </w:r>
    </w:p>
    <w:p w:rsidR="00A528EA" w:rsidRPr="00A528EA" w:rsidRDefault="00A528EA">
      <w:pPr>
        <w:pStyle w:val="10"/>
        <w:ind w:firstLine="8140"/>
        <w:rPr>
          <w:rFonts w:ascii="ＭＳ 明朝" w:hAnsi="ＭＳ 明朝" w:cs="ＭＳ 明朝"/>
          <w:sz w:val="22"/>
          <w:szCs w:val="22"/>
        </w:rPr>
      </w:pPr>
    </w:p>
    <w:p w:rsidR="000A3A7E" w:rsidRDefault="00C95B0D">
      <w:pPr>
        <w:pStyle w:val="10"/>
        <w:ind w:firstLine="2420"/>
        <w:rPr>
          <w:rFonts w:ascii="ＭＳ 明朝" w:eastAsia="ＭＳ 明朝" w:hAnsi="ＭＳ 明朝" w:cs="ＭＳ 明朝"/>
          <w:sz w:val="22"/>
          <w:szCs w:val="22"/>
        </w:rPr>
      </w:pPr>
      <w:r>
        <w:rPr>
          <w:rFonts w:ascii="ＭＳ 明朝" w:eastAsia="ＭＳ 明朝" w:hAnsi="ＭＳ 明朝" w:cs="ＭＳ 明朝"/>
          <w:sz w:val="22"/>
          <w:szCs w:val="22"/>
        </w:rPr>
        <w:t xml:space="preserve">　　　　　　　　　　　　　　　　　　　　日本共産党川崎市議会議員団</w:t>
      </w:r>
    </w:p>
    <w:p w:rsidR="000A3A7E" w:rsidRDefault="00C95B0D">
      <w:pPr>
        <w:pStyle w:val="10"/>
        <w:ind w:firstLine="2420"/>
        <w:rPr>
          <w:rFonts w:ascii="ＭＳ 明朝" w:eastAsia="ＭＳ 明朝" w:hAnsi="ＭＳ 明朝" w:cs="ＭＳ 明朝"/>
          <w:sz w:val="22"/>
          <w:szCs w:val="22"/>
        </w:rPr>
      </w:pPr>
      <w:r>
        <w:rPr>
          <w:rFonts w:ascii="ＭＳ 明朝" w:eastAsia="ＭＳ 明朝" w:hAnsi="ＭＳ 明朝" w:cs="ＭＳ 明朝"/>
          <w:sz w:val="22"/>
          <w:szCs w:val="22"/>
        </w:rPr>
        <w:t xml:space="preserve">　　　　　　　　　　　　　　　　　　　　　　　　　　団長　宗田裕之</w:t>
      </w:r>
    </w:p>
    <w:p w:rsidR="000A3A7E" w:rsidRDefault="000A3A7E">
      <w:pPr>
        <w:pStyle w:val="10"/>
        <w:ind w:firstLine="220"/>
        <w:rPr>
          <w:rFonts w:ascii="ＭＳ 明朝" w:eastAsia="ＭＳ 明朝" w:hAnsi="ＭＳ 明朝" w:cs="ＭＳ 明朝"/>
          <w:sz w:val="22"/>
          <w:szCs w:val="22"/>
        </w:rPr>
      </w:pPr>
    </w:p>
    <w:p w:rsidR="000A3A7E" w:rsidRDefault="00C95B0D">
      <w:pPr>
        <w:pStyle w:val="10"/>
        <w:ind w:firstLine="220"/>
        <w:rPr>
          <w:rFonts w:ascii="ＭＳ 明朝" w:eastAsia="ＭＳ 明朝" w:hAnsi="ＭＳ 明朝" w:cs="ＭＳ 明朝"/>
          <w:sz w:val="22"/>
          <w:szCs w:val="22"/>
        </w:rPr>
      </w:pPr>
      <w:r>
        <w:rPr>
          <w:rFonts w:ascii="ＭＳ 明朝" w:eastAsia="ＭＳ 明朝" w:hAnsi="ＭＳ 明朝" w:cs="ＭＳ 明朝"/>
          <w:sz w:val="22"/>
          <w:szCs w:val="22"/>
        </w:rPr>
        <w:t>川崎市内では、4月26日時点で228名の新型コロナウイルス感染者が確認されています。</w:t>
      </w:r>
    </w:p>
    <w:p w:rsidR="000A3A7E" w:rsidRDefault="00C95B0D">
      <w:pPr>
        <w:pStyle w:val="10"/>
        <w:ind w:firstLine="220"/>
        <w:rPr>
          <w:rFonts w:ascii="ＭＳ 明朝" w:eastAsia="ＭＳ 明朝" w:hAnsi="ＭＳ 明朝" w:cs="ＭＳ 明朝"/>
          <w:color w:val="000000"/>
          <w:sz w:val="22"/>
          <w:szCs w:val="22"/>
          <w:highlight w:val="white"/>
        </w:rPr>
      </w:pPr>
      <w:r>
        <w:rPr>
          <w:rFonts w:ascii="ＭＳ 明朝" w:eastAsia="ＭＳ 明朝" w:hAnsi="ＭＳ 明朝" w:cs="ＭＳ 明朝"/>
          <w:color w:val="000000"/>
          <w:sz w:val="22"/>
          <w:szCs w:val="22"/>
          <w:highlight w:val="white"/>
        </w:rPr>
        <w:t>新型コロナウイルスの市中感染、院内感染が広がり、医療崩壊が始まりつつある極めて深刻な状況と言われています。感染拡大を止めるためにもPCR検査の拡大が必要です。医師が必要だと判断したら、帰国者・接触者相談センターを介さずとも、速やかに検査が受けられる体制をつくるため、ウォークスルー方式、ドライブスルー方式などを採用して、川崎市でもPCR検査センターの設置が早急に求められます。また、新宿区では、検査センター委託費　1カ所月5000万円支出の財政的支援を行っています。川崎市でもこうした財政的支援が求められます。</w:t>
      </w: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 xml:space="preserve">　国の「緊急事態宣言」後、神奈川県が出した休業要請にともない、市内業者も休業をよぎなくされ、市内経済が打撃を受けています。神奈川県は30万円までの「休業協力金」を支給することを決めましたが、それでは足りません。藤沢市では、中小企業や個人事業主への支援策に最大50万円を支給しています。川崎市でも中小企業、個人事業主へ、県の協力金に上乗せする市独自の「休業協力金」が必要です。</w:t>
      </w:r>
    </w:p>
    <w:p w:rsidR="000A3A7E" w:rsidRDefault="00C95B0D">
      <w:pPr>
        <w:pStyle w:val="10"/>
        <w:ind w:firstLine="220"/>
        <w:rPr>
          <w:rFonts w:ascii="ＭＳ 明朝" w:eastAsia="ＭＳ 明朝" w:hAnsi="ＭＳ 明朝" w:cs="ＭＳ 明朝"/>
          <w:sz w:val="22"/>
          <w:szCs w:val="22"/>
        </w:rPr>
      </w:pPr>
      <w:r>
        <w:rPr>
          <w:rFonts w:ascii="ＭＳ 明朝" w:eastAsia="ＭＳ 明朝" w:hAnsi="ＭＳ 明朝" w:cs="ＭＳ 明朝"/>
          <w:sz w:val="22"/>
          <w:szCs w:val="22"/>
        </w:rPr>
        <w:t>川崎市としても新型コロナウイルス感染症対策の補正予算を早急に組み、下記の対応策を講じることを求めるものです。</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●医療について</w:t>
      </w:r>
    </w:p>
    <w:p w:rsidR="000A3A7E" w:rsidRDefault="00C95B0D">
      <w:pPr>
        <w:pStyle w:val="10"/>
        <w:numPr>
          <w:ilvl w:val="0"/>
          <w:numId w:val="8"/>
        </w:numPr>
        <w:ind w:hanging="360"/>
        <w:rPr>
          <w:rFonts w:ascii="ＭＳ 明朝" w:eastAsia="ＭＳ 明朝" w:hAnsi="ＭＳ 明朝" w:cs="ＭＳ 明朝"/>
          <w:sz w:val="22"/>
          <w:szCs w:val="22"/>
        </w:rPr>
      </w:pPr>
      <w:bookmarkStart w:id="2" w:name="_30j0zll" w:colFirst="0" w:colLast="0"/>
      <w:bookmarkEnd w:id="2"/>
      <w:r>
        <w:rPr>
          <w:rFonts w:ascii="ＭＳ 明朝" w:eastAsia="ＭＳ 明朝" w:hAnsi="ＭＳ 明朝" w:cs="ＭＳ 明朝"/>
          <w:sz w:val="22"/>
          <w:szCs w:val="22"/>
        </w:rPr>
        <w:t>ＰＣＲ検査は「帰国者・接触者相談センター」（保健所）を介さなくても、医師の判断でＰＣＲ検査センター（診察、検体採取、検査を実施）にて検査可能とすること。ウォークスルー方式、ドライブスルー方式などを取り入れ、設置する。また、医療従事者、介護従事者などが希望する場合に検査が受けられるようにする。</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検査数を増やし、必要な人が速やかに検査を受けられるよう、また感染の危険から医療機関を守るため、医師会、民間病院、大学等の協力も得ながら、ＰＣＲ検査センターを各区に設置すること。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院内感染拡大防止として発熱外来を分離して設置する医療機関に設備設置に掛かる費用を全額補償する。</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 xml:space="preserve">帰国者・接触者相談センターに「電話がつながらない」状態を早急に改善するために人員増員、電話回線の拡充を行うこと。　</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医療機関で不足している医療用マスク、フェイスシールド、防護服、消毒液など医療用資材を確保し供給すること。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中等症、重症者を治療するコロナ特別病棟の確保と臨時の病床を増設し、必要な人工呼吸器、ECMO装置の台数増設の財政支援を行うこと。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軽症者の宿泊療養施設を大規模に確保するため、市宿泊可能施設を活用し、受け入れ体制をとること。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新型コロナ患者を受け入れる医療機関へは感染防止対策に関連して発生した費用を全額補償すること。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感染を心配しての受診抑制の影響で患者数が激減している病院、開業医への財政支援を行うこと。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公害健康被害補償法の認定患者の療養手当について、通院回数の制限を一時的に取り払うよう、国に要請すること。当面、本市が療養手当の上乗せを行うこと。</w:t>
      </w:r>
    </w:p>
    <w:p w:rsidR="000A3A7E" w:rsidRDefault="00C95B0D">
      <w:pPr>
        <w:pStyle w:val="10"/>
        <w:numPr>
          <w:ilvl w:val="0"/>
          <w:numId w:val="8"/>
        </w:numPr>
        <w:ind w:hanging="360"/>
        <w:rPr>
          <w:rFonts w:ascii="ＭＳ 明朝" w:eastAsia="ＭＳ 明朝" w:hAnsi="ＭＳ 明朝" w:cs="ＭＳ 明朝"/>
          <w:sz w:val="22"/>
          <w:szCs w:val="22"/>
        </w:rPr>
      </w:pPr>
      <w:bookmarkStart w:id="3" w:name="_1fob9te" w:colFirst="0" w:colLast="0"/>
      <w:bookmarkEnd w:id="3"/>
      <w:r>
        <w:rPr>
          <w:rFonts w:ascii="ＭＳ 明朝" w:eastAsia="ＭＳ 明朝" w:hAnsi="ＭＳ 明朝" w:cs="ＭＳ 明朝"/>
          <w:sz w:val="22"/>
          <w:szCs w:val="22"/>
        </w:rPr>
        <w:lastRenderedPageBreak/>
        <w:t>新型コロナ患者対応の市立病院の医師、看護師など医療スタッフの負担軽減と病床確保維持、そのための医療スタッフを増員すること。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市立病院の新型コロナ患者対応医療従事者の家庭内感染防止策として、希望される方の勤務に応じた宿泊施設の確保と費用の助成を行うこと。</w:t>
      </w:r>
    </w:p>
    <w:p w:rsidR="000A3A7E" w:rsidRDefault="00C95B0D">
      <w:pPr>
        <w:pStyle w:val="10"/>
        <w:numPr>
          <w:ilvl w:val="0"/>
          <w:numId w:val="8"/>
        </w:numPr>
        <w:ind w:hanging="360"/>
        <w:rPr>
          <w:rFonts w:ascii="ＭＳ 明朝" w:eastAsia="ＭＳ 明朝" w:hAnsi="ＭＳ 明朝" w:cs="ＭＳ 明朝"/>
          <w:sz w:val="22"/>
          <w:szCs w:val="22"/>
        </w:rPr>
      </w:pPr>
      <w:r>
        <w:rPr>
          <w:rFonts w:ascii="ＭＳ 明朝" w:eastAsia="ＭＳ 明朝" w:hAnsi="ＭＳ 明朝" w:cs="ＭＳ 明朝"/>
          <w:sz w:val="22"/>
          <w:szCs w:val="22"/>
        </w:rPr>
        <w:t>妊婦へのネットや電話での特別な相談体制、「コロナ対応」によって産院が閉鎖となった場合や里帰り出産での転院に対し、産院紹介のバックアップ体制を整え、分娩費用の増加が生じないようにすること。転院による負担増を起こさないなど、必要な対策強化を図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 xml:space="preserve">●国民健康保険傷病手当について　</w:t>
      </w:r>
    </w:p>
    <w:p w:rsidR="000A3A7E" w:rsidRDefault="00C95B0D">
      <w:pPr>
        <w:pStyle w:val="10"/>
        <w:numPr>
          <w:ilvl w:val="0"/>
          <w:numId w:val="1"/>
        </w:numPr>
        <w:ind w:hanging="420"/>
        <w:rPr>
          <w:rFonts w:ascii="ＭＳ 明朝" w:eastAsia="ＭＳ 明朝" w:hAnsi="ＭＳ 明朝" w:cs="ＭＳ 明朝"/>
          <w:sz w:val="22"/>
          <w:szCs w:val="22"/>
        </w:rPr>
      </w:pPr>
      <w:r>
        <w:rPr>
          <w:rFonts w:ascii="ＭＳ 明朝" w:eastAsia="ＭＳ 明朝" w:hAnsi="ＭＳ 明朝" w:cs="ＭＳ 明朝"/>
          <w:sz w:val="22"/>
          <w:szCs w:val="22"/>
        </w:rPr>
        <w:t>傷病手当は市が上乗せし事業主にも適用拡大すること。</w:t>
      </w:r>
    </w:p>
    <w:p w:rsidR="000A3A7E" w:rsidRDefault="00C95B0D">
      <w:pPr>
        <w:pStyle w:val="10"/>
        <w:numPr>
          <w:ilvl w:val="0"/>
          <w:numId w:val="1"/>
        </w:numPr>
        <w:ind w:hanging="420"/>
        <w:rPr>
          <w:rFonts w:ascii="ＭＳ 明朝" w:eastAsia="ＭＳ 明朝" w:hAnsi="ＭＳ 明朝" w:cs="ＭＳ 明朝"/>
          <w:sz w:val="22"/>
          <w:szCs w:val="22"/>
        </w:rPr>
      </w:pPr>
      <w:r>
        <w:rPr>
          <w:rFonts w:ascii="ＭＳ 明朝" w:eastAsia="ＭＳ 明朝" w:hAnsi="ＭＳ 明朝" w:cs="ＭＳ 明朝"/>
          <w:sz w:val="22"/>
          <w:szCs w:val="22"/>
        </w:rPr>
        <w:t>傷病手当の支給は、欠勤してから3日目までは対象としないということではなく、市が上乗せし１日目からとすること。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●障害・高齢者施設について</w:t>
      </w:r>
    </w:p>
    <w:p w:rsidR="000A3A7E" w:rsidRDefault="00C95B0D">
      <w:pPr>
        <w:pStyle w:val="10"/>
        <w:numPr>
          <w:ilvl w:val="0"/>
          <w:numId w:val="9"/>
        </w:numPr>
        <w:rPr>
          <w:rFonts w:ascii="ＭＳ 明朝" w:eastAsia="ＭＳ 明朝" w:hAnsi="ＭＳ 明朝" w:cs="ＭＳ 明朝"/>
          <w:sz w:val="22"/>
          <w:szCs w:val="22"/>
        </w:rPr>
      </w:pPr>
      <w:bookmarkStart w:id="4" w:name="_3znysh7" w:colFirst="0" w:colLast="0"/>
      <w:bookmarkEnd w:id="4"/>
      <w:r>
        <w:rPr>
          <w:rFonts w:ascii="ＭＳ 明朝" w:eastAsia="ＭＳ 明朝" w:hAnsi="ＭＳ 明朝" w:cs="ＭＳ 明朝"/>
          <w:sz w:val="22"/>
          <w:szCs w:val="22"/>
        </w:rPr>
        <w:t>障害・高齢者、事業所に対して支援内容などの情報を提供し、相談体制を強化すること。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感染者や濃厚接触者への訪問介護等を行う事業所の従事者に危険手当として特別報酬を支給すること。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事業所内の感染対策に支出した費用を補償すること。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不足しているマスク、防護服、消毒液などを優先的に供給すること。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地域活動支援センターの助成金区分の算定に感染予防として対応した期間を除くこと。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通勤の感染予防として希望する従事者の住宅確保と経費助成を行うこと。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たんの吸引などの在宅で医療ケアを行っている世帯へのマスク、消毒綿などの衛生用品は自宅まで届くよう手配すること。</w:t>
      </w:r>
    </w:p>
    <w:p w:rsidR="000A3A7E" w:rsidRDefault="00C95B0D">
      <w:pPr>
        <w:pStyle w:val="10"/>
        <w:numPr>
          <w:ilvl w:val="0"/>
          <w:numId w:val="9"/>
        </w:numPr>
        <w:rPr>
          <w:rFonts w:ascii="ＭＳ 明朝" w:eastAsia="ＭＳ 明朝" w:hAnsi="ＭＳ 明朝" w:cs="ＭＳ 明朝"/>
          <w:sz w:val="22"/>
          <w:szCs w:val="22"/>
        </w:rPr>
      </w:pPr>
      <w:r>
        <w:rPr>
          <w:rFonts w:ascii="ＭＳ 明朝" w:eastAsia="ＭＳ 明朝" w:hAnsi="ＭＳ 明朝" w:cs="ＭＳ 明朝"/>
          <w:sz w:val="22"/>
          <w:szCs w:val="22"/>
        </w:rPr>
        <w:t>在宅の重度障害者、寝たきりの方の介護にあたる人が感染した場合に、介護されている方が入所する施設を確保すること。</w:t>
      </w:r>
    </w:p>
    <w:p w:rsidR="000A3A7E" w:rsidRDefault="000A3A7E">
      <w:pPr>
        <w:pStyle w:val="10"/>
        <w:rPr>
          <w:rFonts w:ascii="ＭＳ 明朝" w:eastAsia="ＭＳ 明朝" w:hAnsi="ＭＳ 明朝" w:cs="ＭＳ 明朝"/>
          <w:b/>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●中小企業への支援について</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休業要請に応じた中小企業、個人事業主に対して、県の協力金に上乗せをして市独自の「協力金」を創設し支給すること。休業を余儀なくされた事業者に対しては、家賃などの固定費の補助をすること。</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「持続化給付金」については、市の窓口を設け、手続きを簡素化し、速やかに支給する体制をとること。</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個人事業主、フリーランスの賃金・収入の8割を補償する制度を国に求め、市でも独自に作ること。</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イベント自粛要請など、政府の要請に伴って仕事や収入を奪われた人や事業者には、減収に対する補償を国に求めること。</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融資について、市の窓口を拡充し、相談を先延ばしにせず、「事後審査」を導入するなど迅速な融資決定を行うなどして、速やかに支給すること。</w:t>
      </w:r>
    </w:p>
    <w:p w:rsidR="000A3A7E" w:rsidRDefault="00C95B0D">
      <w:pPr>
        <w:pStyle w:val="10"/>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「地方創生交付金」について、休業要請に協力した事業者に対する協力金として活用するなど、外出自粛・休業協力などをすすめる財源として活用すること。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●雇用について</w:t>
      </w:r>
    </w:p>
    <w:p w:rsidR="000A3A7E" w:rsidRDefault="00C95B0D">
      <w:pPr>
        <w:pStyle w:val="10"/>
        <w:numPr>
          <w:ilvl w:val="0"/>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雇用調整助成金の活用について</w:t>
      </w:r>
    </w:p>
    <w:p w:rsidR="000A3A7E" w:rsidRDefault="00C95B0D">
      <w:pPr>
        <w:pStyle w:val="10"/>
        <w:numPr>
          <w:ilvl w:val="2"/>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市内中小企業や労働者に制度が活用できることが知らされていない。市のホームページに厚労省の問い合わせ先を掲載するだけでなく、手続方法など丁寧な説明を加える。市独自にチラシを作成し手続き方法と合わせ制度の周知を徹底する。市内中小企業など、関係団体とも連携し周知を呼びかけること。</w:t>
      </w:r>
    </w:p>
    <w:p w:rsidR="000A3A7E" w:rsidRDefault="00C95B0D">
      <w:pPr>
        <w:pStyle w:val="10"/>
        <w:numPr>
          <w:ilvl w:val="2"/>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雇用調整助成金は、手当の支払い前でも支給できるように、手続きを簡素化し、事</w:t>
      </w:r>
      <w:r>
        <w:rPr>
          <w:rFonts w:ascii="ＭＳ 明朝" w:eastAsia="ＭＳ 明朝" w:hAnsi="ＭＳ 明朝" w:cs="ＭＳ 明朝"/>
          <w:color w:val="000000"/>
          <w:sz w:val="22"/>
          <w:szCs w:val="22"/>
        </w:rPr>
        <w:lastRenderedPageBreak/>
        <w:t>後審査ができるよう、国や県に申し入れる。</w:t>
      </w:r>
    </w:p>
    <w:p w:rsidR="000A3A7E" w:rsidRDefault="00C95B0D">
      <w:pPr>
        <w:pStyle w:val="10"/>
        <w:numPr>
          <w:ilvl w:val="0"/>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派遣切り、雇止め、無給の休暇などが強要されないよう労働局と連携を図り実態をつかむこと。</w:t>
      </w:r>
    </w:p>
    <w:p w:rsidR="000A3A7E" w:rsidRDefault="00C95B0D">
      <w:pPr>
        <w:pStyle w:val="10"/>
        <w:numPr>
          <w:ilvl w:val="0"/>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政府や市の支援策を相談窓口でわかりやすく市民に知らせること。労働相談を、全区役所で実施する。弁護士など専門家の協力を得て電話での相談体制を強化し、5月の連休中など休日にも対応できるようにする。平日は、夜間の時間帯にも拡大する。</w:t>
      </w:r>
    </w:p>
    <w:p w:rsidR="000A3A7E" w:rsidRDefault="00C95B0D">
      <w:pPr>
        <w:pStyle w:val="10"/>
        <w:numPr>
          <w:ilvl w:val="0"/>
          <w:numId w:val="6"/>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市立高校生の内定取り消し等が行われていないか調査し、行われていた場合には労働局と連携して就職を支援すること。</w:t>
      </w:r>
    </w:p>
    <w:p w:rsidR="000A3A7E" w:rsidRDefault="00C95B0D">
      <w:pPr>
        <w:pStyle w:val="10"/>
        <w:numPr>
          <w:ilvl w:val="0"/>
          <w:numId w:val="6"/>
        </w:numPr>
        <w:pBdr>
          <w:top w:val="nil"/>
          <w:left w:val="nil"/>
          <w:bottom w:val="nil"/>
          <w:right w:val="nil"/>
          <w:between w:val="nil"/>
        </w:pBdr>
        <w:rPr>
          <w:rFonts w:ascii="ＭＳ 明朝" w:eastAsia="ＭＳ 明朝" w:hAnsi="ＭＳ 明朝" w:cs="ＭＳ 明朝"/>
          <w:color w:val="000000"/>
          <w:sz w:val="22"/>
          <w:szCs w:val="22"/>
        </w:rPr>
      </w:pPr>
      <w:bookmarkStart w:id="5" w:name="_2et92p0" w:colFirst="0" w:colLast="0"/>
      <w:bookmarkEnd w:id="5"/>
      <w:r>
        <w:rPr>
          <w:rFonts w:ascii="ＭＳ 明朝" w:eastAsia="ＭＳ 明朝" w:hAnsi="ＭＳ 明朝" w:cs="ＭＳ 明朝"/>
          <w:color w:val="000000"/>
          <w:sz w:val="22"/>
          <w:szCs w:val="22"/>
        </w:rPr>
        <w:t>女性が多いパート、派遣などの非正規労働者の不当解雇・雇い止めに対する、労働行政の監視と指導強化を図ること。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●学校休校対策について</w:t>
      </w:r>
    </w:p>
    <w:p w:rsidR="000A3A7E" w:rsidRDefault="00C95B0D">
      <w:pPr>
        <w:pStyle w:val="10"/>
        <w:numPr>
          <w:ilvl w:val="0"/>
          <w:numId w:val="7"/>
        </w:numPr>
        <w:rPr>
          <w:rFonts w:ascii="ＭＳ 明朝" w:eastAsia="ＭＳ 明朝" w:hAnsi="ＭＳ 明朝" w:cs="ＭＳ 明朝"/>
          <w:sz w:val="22"/>
          <w:szCs w:val="22"/>
        </w:rPr>
      </w:pPr>
      <w:r>
        <w:rPr>
          <w:rFonts w:ascii="ＭＳ 明朝" w:eastAsia="ＭＳ 明朝" w:hAnsi="ＭＳ 明朝" w:cs="ＭＳ 明朝"/>
          <w:sz w:val="22"/>
          <w:szCs w:val="22"/>
        </w:rPr>
        <w:t>子どもたちの遊び場、居場所が少ないことから、子どもたちがストレスを抱えています。コロナ対策を慎重に行いながら、子どもたちの遊び場、居場所を一層増やすこと。</w:t>
      </w:r>
    </w:p>
    <w:p w:rsidR="000A3A7E" w:rsidRDefault="00C95B0D">
      <w:pPr>
        <w:pStyle w:val="10"/>
        <w:numPr>
          <w:ilvl w:val="0"/>
          <w:numId w:val="7"/>
        </w:numPr>
        <w:rPr>
          <w:rFonts w:ascii="ＭＳ 明朝" w:eastAsia="ＭＳ 明朝" w:hAnsi="ＭＳ 明朝" w:cs="ＭＳ 明朝"/>
          <w:sz w:val="22"/>
          <w:szCs w:val="22"/>
        </w:rPr>
      </w:pPr>
      <w:r>
        <w:rPr>
          <w:rFonts w:ascii="ＭＳ 明朝" w:eastAsia="ＭＳ 明朝" w:hAnsi="ＭＳ 明朝" w:cs="ＭＳ 明朝"/>
          <w:sz w:val="22"/>
          <w:szCs w:val="22"/>
        </w:rPr>
        <w:t>障害のある子どもへの学校受け入れの改善、放課後デイサービスへの財政支援を行うこと。</w:t>
      </w:r>
    </w:p>
    <w:p w:rsidR="000A3A7E" w:rsidRDefault="00C95B0D">
      <w:pPr>
        <w:pStyle w:val="10"/>
        <w:numPr>
          <w:ilvl w:val="0"/>
          <w:numId w:val="7"/>
        </w:numPr>
        <w:rPr>
          <w:rFonts w:ascii="ＭＳ 明朝" w:eastAsia="ＭＳ 明朝" w:hAnsi="ＭＳ 明朝" w:cs="ＭＳ 明朝"/>
          <w:sz w:val="22"/>
          <w:szCs w:val="22"/>
        </w:rPr>
      </w:pPr>
      <w:r>
        <w:rPr>
          <w:rFonts w:ascii="ＭＳ 明朝" w:eastAsia="ＭＳ 明朝" w:hAnsi="ＭＳ 明朝" w:cs="ＭＳ 明朝"/>
          <w:sz w:val="22"/>
          <w:szCs w:val="22"/>
        </w:rPr>
        <w:t>休校措置に伴う就学援助利用者への昼食代補助を行うこと。</w:t>
      </w:r>
    </w:p>
    <w:p w:rsidR="000A3A7E" w:rsidRDefault="00C95B0D">
      <w:pPr>
        <w:pStyle w:val="10"/>
        <w:numPr>
          <w:ilvl w:val="0"/>
          <w:numId w:val="7"/>
        </w:numPr>
        <w:rPr>
          <w:rFonts w:ascii="ＭＳ 明朝" w:eastAsia="ＭＳ 明朝" w:hAnsi="ＭＳ 明朝" w:cs="ＭＳ 明朝"/>
          <w:sz w:val="22"/>
          <w:szCs w:val="22"/>
        </w:rPr>
      </w:pPr>
      <w:r>
        <w:rPr>
          <w:rFonts w:ascii="ＭＳ 明朝" w:eastAsia="ＭＳ 明朝" w:hAnsi="ＭＳ 明朝" w:cs="ＭＳ 明朝"/>
          <w:sz w:val="22"/>
          <w:szCs w:val="22"/>
        </w:rPr>
        <w:t>登校再開後の取組み支援のための教員の加配等を求めた、文科省の「教育活動再開Q&amp;A」に則り、教員、学習指導員、スクールカウンセラーの加配などに必要な財政措置を行うこと。</w:t>
      </w:r>
    </w:p>
    <w:p w:rsidR="000A3A7E" w:rsidRDefault="00C95B0D">
      <w:pPr>
        <w:pStyle w:val="10"/>
        <w:numPr>
          <w:ilvl w:val="0"/>
          <w:numId w:val="7"/>
        </w:numPr>
        <w:rPr>
          <w:rFonts w:ascii="ＭＳ 明朝" w:eastAsia="ＭＳ 明朝" w:hAnsi="ＭＳ 明朝" w:cs="ＭＳ 明朝"/>
          <w:sz w:val="22"/>
          <w:szCs w:val="22"/>
        </w:rPr>
      </w:pPr>
      <w:r>
        <w:rPr>
          <w:rFonts w:ascii="ＭＳ 明朝" w:eastAsia="ＭＳ 明朝" w:hAnsi="ＭＳ 明朝" w:cs="ＭＳ 明朝"/>
          <w:sz w:val="22"/>
          <w:szCs w:val="22"/>
        </w:rPr>
        <w:t>児童生徒と教職員の健康と安全を確保するために、消毒液、マスク、非接触式体温測定機器などの資機材を確保すること。</w:t>
      </w:r>
    </w:p>
    <w:p w:rsidR="000A3A7E" w:rsidRDefault="00C95B0D">
      <w:pPr>
        <w:pStyle w:val="10"/>
        <w:ind w:left="640" w:hanging="220"/>
        <w:rPr>
          <w:rFonts w:ascii="ＭＳ 明朝" w:eastAsia="ＭＳ 明朝" w:hAnsi="ＭＳ 明朝" w:cs="ＭＳ 明朝"/>
          <w:sz w:val="22"/>
          <w:szCs w:val="22"/>
        </w:rPr>
      </w:pPr>
      <w:r>
        <w:rPr>
          <w:rFonts w:ascii="ＭＳ 明朝" w:eastAsia="ＭＳ 明朝" w:hAnsi="ＭＳ 明朝" w:cs="ＭＳ 明朝"/>
          <w:sz w:val="22"/>
          <w:szCs w:val="22"/>
        </w:rPr>
        <w:t>6． 非常勤の教職員・用務員・給食調理員等は、休校期間中、給与等の補償を行うこと。</w:t>
      </w:r>
    </w:p>
    <w:p w:rsidR="000A3A7E" w:rsidRDefault="00C95B0D">
      <w:pPr>
        <w:pStyle w:val="10"/>
        <w:ind w:left="860" w:hanging="440"/>
        <w:rPr>
          <w:rFonts w:ascii="ＭＳ 明朝" w:eastAsia="ＭＳ 明朝" w:hAnsi="ＭＳ 明朝" w:cs="ＭＳ 明朝"/>
          <w:sz w:val="22"/>
          <w:szCs w:val="22"/>
        </w:rPr>
      </w:pPr>
      <w:r>
        <w:rPr>
          <w:rFonts w:ascii="ＭＳ 明朝" w:eastAsia="ＭＳ 明朝" w:hAnsi="ＭＳ 明朝" w:cs="ＭＳ 明朝"/>
          <w:sz w:val="22"/>
          <w:szCs w:val="22"/>
        </w:rPr>
        <w:t>7． 学校を再開もしくは休校を延長するために必要な準備期間を確保し、準備の期間や内容、　および再開開始日・休校延長については、現場の意見を聞いて判断すること。</w:t>
      </w:r>
    </w:p>
    <w:p w:rsidR="000A3A7E" w:rsidRDefault="00C95B0D">
      <w:pPr>
        <w:pStyle w:val="10"/>
        <w:ind w:left="750" w:hanging="330"/>
        <w:rPr>
          <w:rFonts w:ascii="ＭＳ 明朝" w:eastAsia="ＭＳ 明朝" w:hAnsi="ＭＳ 明朝" w:cs="ＭＳ 明朝"/>
          <w:sz w:val="22"/>
          <w:szCs w:val="22"/>
        </w:rPr>
      </w:pPr>
      <w:r>
        <w:rPr>
          <w:rFonts w:ascii="ＭＳ 明朝" w:eastAsia="ＭＳ 明朝" w:hAnsi="ＭＳ 明朝" w:cs="ＭＳ 明朝"/>
          <w:sz w:val="22"/>
          <w:szCs w:val="22"/>
        </w:rPr>
        <w:t>8.　学校等休業助成金について、教育委員会から全ての保護者に周知すること。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●保育園について</w:t>
      </w:r>
    </w:p>
    <w:p w:rsidR="000A3A7E" w:rsidRDefault="00C95B0D">
      <w:pPr>
        <w:pStyle w:val="10"/>
        <w:numPr>
          <w:ilvl w:val="0"/>
          <w:numId w:val="4"/>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自粛要請に応じて休園した保護者が利用できる、学校等休業助成金について、保護者、及び事業者に丁寧に周知し、活用すること。</w:t>
      </w:r>
    </w:p>
    <w:p w:rsidR="000A3A7E" w:rsidRDefault="00C95B0D">
      <w:pPr>
        <w:pStyle w:val="10"/>
        <w:numPr>
          <w:ilvl w:val="0"/>
          <w:numId w:val="4"/>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保育士の中には、休みたくても休めない状態で子どもたちを保育している方もいる。認可保育園の新型コロナウイルス対応について実態調査を行い、必要な消毒液、マスク等の支給を行うこと。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●自主学童保育について</w:t>
      </w:r>
    </w:p>
    <w:p w:rsidR="000A3A7E" w:rsidRDefault="00C95B0D">
      <w:pPr>
        <w:pStyle w:val="10"/>
        <w:ind w:left="844"/>
        <w:rPr>
          <w:rFonts w:ascii="ＭＳ 明朝" w:eastAsia="ＭＳ 明朝" w:hAnsi="ＭＳ 明朝" w:cs="ＭＳ 明朝"/>
          <w:sz w:val="22"/>
          <w:szCs w:val="22"/>
        </w:rPr>
      </w:pPr>
      <w:bookmarkStart w:id="6" w:name="_tyjcwt" w:colFirst="0" w:colLast="0"/>
      <w:bookmarkEnd w:id="6"/>
      <w:r>
        <w:rPr>
          <w:rFonts w:ascii="ＭＳ 明朝" w:eastAsia="ＭＳ 明朝" w:hAnsi="ＭＳ 明朝" w:cs="ＭＳ 明朝"/>
          <w:sz w:val="22"/>
          <w:szCs w:val="22"/>
        </w:rPr>
        <w:t>新学期後も引き続き休校措置が行われていることから、引き続き運営費補助を実施する。そのほとんどが人件費であることから、遅滞なく支給されるよう、国の支給決定を待たずに市として支給を行う。</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●大学生等について</w:t>
      </w:r>
    </w:p>
    <w:p w:rsidR="000A3A7E" w:rsidRDefault="00C95B0D">
      <w:pPr>
        <w:pStyle w:val="10"/>
        <w:ind w:left="844"/>
        <w:rPr>
          <w:rFonts w:ascii="ＭＳ 明朝" w:eastAsia="ＭＳ 明朝" w:hAnsi="ＭＳ 明朝" w:cs="ＭＳ 明朝"/>
          <w:sz w:val="22"/>
          <w:szCs w:val="22"/>
        </w:rPr>
      </w:pPr>
      <w:r>
        <w:rPr>
          <w:rFonts w:ascii="ＭＳ 明朝" w:eastAsia="ＭＳ 明朝" w:hAnsi="ＭＳ 明朝" w:cs="ＭＳ 明朝"/>
          <w:sz w:val="22"/>
          <w:szCs w:val="22"/>
        </w:rPr>
        <w:t>学生アルバイトによる収入減も支援対象として８割を補償するよう国に求める。休校や構内立ち入り禁止期間中の学費（授業料）を、国が全額補填して返還するよう求め、市も支援する。この期間は、奨学金の返済を猶予するよう国に求める。</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 xml:space="preserve">●ＤＶ・子どもの虐待への相談体制と緊急避難先確保について　</w:t>
      </w:r>
    </w:p>
    <w:p w:rsidR="000A3A7E" w:rsidRDefault="00C95B0D">
      <w:pPr>
        <w:pStyle w:val="10"/>
        <w:numPr>
          <w:ilvl w:val="0"/>
          <w:numId w:val="10"/>
        </w:numPr>
        <w:rPr>
          <w:rFonts w:ascii="ＭＳ 明朝" w:eastAsia="ＭＳ 明朝" w:hAnsi="ＭＳ 明朝" w:cs="ＭＳ 明朝"/>
          <w:sz w:val="22"/>
          <w:szCs w:val="22"/>
        </w:rPr>
      </w:pPr>
      <w:r>
        <w:rPr>
          <w:rFonts w:ascii="ＭＳ 明朝" w:eastAsia="ＭＳ 明朝" w:hAnsi="ＭＳ 明朝" w:cs="ＭＳ 明朝"/>
          <w:sz w:val="22"/>
          <w:szCs w:val="22"/>
        </w:rPr>
        <w:t>在宅時間が増え、ＤＶや虐待に対する相談が増えている。窓口やワンストップ支援センターなどの相談・支援体制を拡充すること。</w:t>
      </w:r>
    </w:p>
    <w:p w:rsidR="000A3A7E" w:rsidRDefault="00C95B0D">
      <w:pPr>
        <w:pStyle w:val="10"/>
        <w:numPr>
          <w:ilvl w:val="0"/>
          <w:numId w:val="10"/>
        </w:numPr>
        <w:rPr>
          <w:rFonts w:ascii="ＭＳ 明朝" w:eastAsia="ＭＳ 明朝" w:hAnsi="ＭＳ 明朝" w:cs="ＭＳ 明朝"/>
          <w:sz w:val="22"/>
          <w:szCs w:val="22"/>
        </w:rPr>
      </w:pPr>
      <w:r>
        <w:rPr>
          <w:rFonts w:ascii="ＭＳ 明朝" w:eastAsia="ＭＳ 明朝" w:hAnsi="ＭＳ 明朝" w:cs="ＭＳ 明朝"/>
          <w:sz w:val="22"/>
          <w:szCs w:val="22"/>
        </w:rPr>
        <w:t>ＤＶ・子どもの虐待被害者の緊急避難先（ホテル、公共施設など）を確保すること。</w:t>
      </w:r>
    </w:p>
    <w:p w:rsidR="000A3A7E" w:rsidRDefault="00C95B0D">
      <w:pPr>
        <w:pStyle w:val="10"/>
        <w:numPr>
          <w:ilvl w:val="0"/>
          <w:numId w:val="10"/>
        </w:numPr>
        <w:rPr>
          <w:rFonts w:ascii="ＭＳ 明朝" w:eastAsia="ＭＳ 明朝" w:hAnsi="ＭＳ 明朝" w:cs="ＭＳ 明朝"/>
          <w:sz w:val="22"/>
          <w:szCs w:val="22"/>
        </w:rPr>
      </w:pPr>
      <w:r>
        <w:rPr>
          <w:rFonts w:ascii="ＭＳ 明朝" w:eastAsia="ＭＳ 明朝" w:hAnsi="ＭＳ 明朝" w:cs="ＭＳ 明朝"/>
          <w:sz w:val="22"/>
          <w:szCs w:val="22"/>
        </w:rPr>
        <w:t>子どもを虐待から守るため、教育と児童相談所の連携強化を図ること。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●暮らしへの支援</w:t>
      </w:r>
    </w:p>
    <w:p w:rsidR="000A3A7E" w:rsidRDefault="00C95B0D">
      <w:pPr>
        <w:pStyle w:val="10"/>
        <w:numPr>
          <w:ilvl w:val="0"/>
          <w:numId w:val="3"/>
        </w:numPr>
        <w:rPr>
          <w:rFonts w:ascii="ＭＳ 明朝" w:eastAsia="ＭＳ 明朝" w:hAnsi="ＭＳ 明朝" w:cs="ＭＳ 明朝"/>
          <w:sz w:val="22"/>
          <w:szCs w:val="22"/>
        </w:rPr>
      </w:pPr>
      <w:r>
        <w:rPr>
          <w:rFonts w:ascii="ＭＳ 明朝" w:eastAsia="ＭＳ 明朝" w:hAnsi="ＭＳ 明朝" w:cs="ＭＳ 明朝"/>
          <w:sz w:val="22"/>
          <w:szCs w:val="22"/>
        </w:rPr>
        <w:t>「特別定額給付金」について、相談窓口を設置し、5月中に支給する体制をとること。すべての住民にもれなく支給するために、すべての人への周知と申告手続きの簡素化をすること。特にＤＶ被害者、ホームレス、いわゆる「ネットカフェ難民」の方や外国人など、住民登録や銀行窓口がない人にも届くようにすること。</w:t>
      </w:r>
    </w:p>
    <w:p w:rsidR="000A3A7E" w:rsidRDefault="00C95B0D">
      <w:pPr>
        <w:pStyle w:val="10"/>
        <w:numPr>
          <w:ilvl w:val="0"/>
          <w:numId w:val="3"/>
        </w:numPr>
        <w:rPr>
          <w:rFonts w:ascii="ＭＳ 明朝" w:eastAsia="ＭＳ 明朝" w:hAnsi="ＭＳ 明朝" w:cs="ＭＳ 明朝"/>
          <w:sz w:val="22"/>
          <w:szCs w:val="22"/>
        </w:rPr>
      </w:pPr>
      <w:r>
        <w:rPr>
          <w:rFonts w:ascii="ＭＳ 明朝" w:eastAsia="ＭＳ 明朝" w:hAnsi="ＭＳ 明朝" w:cs="ＭＳ 明朝"/>
          <w:sz w:val="22"/>
          <w:szCs w:val="22"/>
        </w:rPr>
        <w:t>「住居確保給付金」について、いわゆる「ネットカフェ難民」や学生など川崎市に住民登録をしていない方にも周知をして、市独自の相談窓口を作り、迅速に支給すること。市独自に入居できるアパート、ホテルの部屋を確保し紹介すること。</w:t>
      </w:r>
    </w:p>
    <w:p w:rsidR="000A3A7E" w:rsidRDefault="00C95B0D">
      <w:pPr>
        <w:pStyle w:val="10"/>
        <w:numPr>
          <w:ilvl w:val="0"/>
          <w:numId w:val="3"/>
        </w:numPr>
        <w:rPr>
          <w:rFonts w:ascii="ＭＳ 明朝" w:eastAsia="ＭＳ 明朝" w:hAnsi="ＭＳ 明朝" w:cs="ＭＳ 明朝"/>
          <w:sz w:val="22"/>
          <w:szCs w:val="22"/>
        </w:rPr>
      </w:pPr>
      <w:r>
        <w:rPr>
          <w:rFonts w:ascii="ＭＳ 明朝" w:eastAsia="ＭＳ 明朝" w:hAnsi="ＭＳ 明朝" w:cs="ＭＳ 明朝"/>
          <w:sz w:val="22"/>
          <w:szCs w:val="22"/>
        </w:rPr>
        <w:t>生活支援に対応する各区役所の「保護課」などは、福祉窓口を増やして相談者に寄り添った丁寧な対応を行うこと。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●ネットカフェ難民やホームレスの方などの感染防止と住居確保について</w:t>
      </w:r>
    </w:p>
    <w:p w:rsidR="000A3A7E" w:rsidRDefault="00C95B0D">
      <w:pPr>
        <w:pStyle w:val="10"/>
        <w:numPr>
          <w:ilvl w:val="0"/>
          <w:numId w:val="5"/>
        </w:numPr>
        <w:rPr>
          <w:rFonts w:ascii="ＭＳ 明朝" w:eastAsia="ＭＳ 明朝" w:hAnsi="ＭＳ 明朝" w:cs="ＭＳ 明朝"/>
          <w:sz w:val="22"/>
          <w:szCs w:val="22"/>
        </w:rPr>
      </w:pPr>
      <w:r>
        <w:rPr>
          <w:rFonts w:ascii="ＭＳ 明朝" w:eastAsia="ＭＳ 明朝" w:hAnsi="ＭＳ 明朝" w:cs="ＭＳ 明朝"/>
          <w:sz w:val="22"/>
          <w:szCs w:val="22"/>
        </w:rPr>
        <w:t>神奈川県・東京都がネットカフェ等にも休業要請をするもとで、「ネットカフェ難民」など安定した住居を持たず不安定な状態に置かれている方について、コロナウイルス感染を防ぐことができ安心できる住居を確保する取り組みが求められている。市内３カ所のホームレス自立支援施設について、施設から出勤し夜は施設の相部屋で宿泊する利用者もいるため、クラスターの発生の重大な懸念があることから、相部屋での複数人の宿泊を即時停止すること。</w:t>
      </w:r>
    </w:p>
    <w:p w:rsidR="000A3A7E" w:rsidRDefault="00C95B0D">
      <w:pPr>
        <w:pStyle w:val="10"/>
        <w:numPr>
          <w:ilvl w:val="0"/>
          <w:numId w:val="5"/>
        </w:numPr>
        <w:rPr>
          <w:rFonts w:ascii="ＭＳ 明朝" w:eastAsia="ＭＳ 明朝" w:hAnsi="ＭＳ 明朝" w:cs="ＭＳ 明朝"/>
          <w:sz w:val="22"/>
          <w:szCs w:val="22"/>
        </w:rPr>
      </w:pPr>
      <w:r>
        <w:rPr>
          <w:rFonts w:ascii="ＭＳ 明朝" w:eastAsia="ＭＳ 明朝" w:hAnsi="ＭＳ 明朝" w:cs="ＭＳ 明朝"/>
          <w:sz w:val="22"/>
          <w:szCs w:val="22"/>
        </w:rPr>
        <w:t>４月１７日付の厚生労働省の事務連絡では「原則として個室での対応を」と求めていることを踏まえ、少なくともコロナウイルス感染が終息するまでの間は個室での対応を原則とし、あらゆる施設を活用して早急に個室を確保すること。</w:t>
      </w:r>
    </w:p>
    <w:p w:rsidR="000A3A7E" w:rsidRDefault="00C95B0D">
      <w:pPr>
        <w:pStyle w:val="10"/>
        <w:numPr>
          <w:ilvl w:val="0"/>
          <w:numId w:val="5"/>
        </w:numPr>
        <w:rPr>
          <w:rFonts w:ascii="ＭＳ 明朝" w:eastAsia="ＭＳ 明朝" w:hAnsi="ＭＳ 明朝" w:cs="ＭＳ 明朝"/>
          <w:sz w:val="22"/>
          <w:szCs w:val="22"/>
        </w:rPr>
      </w:pPr>
      <w:r>
        <w:rPr>
          <w:rFonts w:ascii="ＭＳ 明朝" w:eastAsia="ＭＳ 明朝" w:hAnsi="ＭＳ 明朝" w:cs="ＭＳ 明朝"/>
          <w:sz w:val="22"/>
          <w:szCs w:val="22"/>
        </w:rPr>
        <w:t>いわゆる「ネットカフェ難民」の方についても、同様に原則として個室での対応とすること。</w:t>
      </w:r>
    </w:p>
    <w:p w:rsidR="000A3A7E" w:rsidRDefault="000A3A7E">
      <w:pPr>
        <w:pStyle w:val="10"/>
        <w:rPr>
          <w:rFonts w:ascii="ＭＳ 明朝" w:eastAsia="ＭＳ 明朝" w:hAnsi="ＭＳ 明朝" w:cs="ＭＳ 明朝"/>
          <w:sz w:val="22"/>
          <w:szCs w:val="22"/>
        </w:rPr>
      </w:pPr>
    </w:p>
    <w:p w:rsidR="000A3A7E" w:rsidRDefault="00C95B0D">
      <w:pPr>
        <w:pStyle w:val="10"/>
        <w:rPr>
          <w:rFonts w:ascii="ＭＳ 明朝" w:eastAsia="ＭＳ 明朝" w:hAnsi="ＭＳ 明朝" w:cs="ＭＳ 明朝"/>
          <w:sz w:val="22"/>
          <w:szCs w:val="22"/>
        </w:rPr>
      </w:pPr>
      <w:r>
        <w:rPr>
          <w:rFonts w:ascii="ＭＳ 明朝" w:eastAsia="ＭＳ 明朝" w:hAnsi="ＭＳ 明朝" w:cs="ＭＳ 明朝"/>
          <w:sz w:val="22"/>
          <w:szCs w:val="22"/>
        </w:rPr>
        <w:t>●市内の文化団体への支援</w:t>
      </w:r>
    </w:p>
    <w:p w:rsidR="000A3A7E" w:rsidRDefault="00C95B0D">
      <w:pPr>
        <w:pStyle w:val="10"/>
        <w:ind w:left="630"/>
        <w:rPr>
          <w:rFonts w:ascii="ＭＳ 明朝" w:eastAsia="ＭＳ 明朝" w:hAnsi="ＭＳ 明朝" w:cs="ＭＳ 明朝"/>
          <w:sz w:val="22"/>
          <w:szCs w:val="22"/>
        </w:rPr>
      </w:pPr>
      <w:r>
        <w:rPr>
          <w:rFonts w:ascii="ＭＳ 明朝" w:eastAsia="ＭＳ 明朝" w:hAnsi="ＭＳ 明朝" w:cs="ＭＳ 明朝"/>
          <w:sz w:val="22"/>
          <w:szCs w:val="22"/>
        </w:rPr>
        <w:t xml:space="preserve">自粛要請に協力し、市内の文化、演劇やコンサートなどのイベントの中止によるキャンセル料、会場費などの必要経費を市としても補填する。市内の文化団体などへの支援を強化する。　</w:t>
      </w:r>
    </w:p>
    <w:p w:rsidR="000A3A7E" w:rsidRDefault="000A3A7E">
      <w:pPr>
        <w:pStyle w:val="10"/>
        <w:ind w:left="210"/>
        <w:rPr>
          <w:rFonts w:ascii="ＭＳ 明朝" w:eastAsia="ＭＳ 明朝" w:hAnsi="ＭＳ 明朝" w:cs="ＭＳ 明朝"/>
          <w:sz w:val="22"/>
          <w:szCs w:val="22"/>
        </w:rPr>
      </w:pPr>
    </w:p>
    <w:p w:rsidR="000A3A7E" w:rsidRDefault="000A3A7E">
      <w:pPr>
        <w:pStyle w:val="10"/>
        <w:rPr>
          <w:rFonts w:ascii="ＭＳ 明朝" w:eastAsia="ＭＳ 明朝" w:hAnsi="ＭＳ 明朝" w:cs="ＭＳ 明朝"/>
          <w:sz w:val="22"/>
          <w:szCs w:val="22"/>
        </w:rPr>
      </w:pPr>
    </w:p>
    <w:sectPr w:rsidR="000A3A7E" w:rsidSect="000A3A7E">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FE" w:rsidRDefault="001866FE" w:rsidP="00A528EA">
      <w:r>
        <w:separator/>
      </w:r>
    </w:p>
  </w:endnote>
  <w:endnote w:type="continuationSeparator" w:id="0">
    <w:p w:rsidR="001866FE" w:rsidRDefault="001866FE" w:rsidP="00A5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FE" w:rsidRDefault="001866FE" w:rsidP="00A528EA">
      <w:r>
        <w:separator/>
      </w:r>
    </w:p>
  </w:footnote>
  <w:footnote w:type="continuationSeparator" w:id="0">
    <w:p w:rsidR="001866FE" w:rsidRDefault="001866FE" w:rsidP="00A5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6E9"/>
    <w:multiLevelType w:val="multilevel"/>
    <w:tmpl w:val="721AC95E"/>
    <w:lvl w:ilvl="0">
      <w:start w:val="1"/>
      <w:numFmt w:val="decimal"/>
      <w:lvlText w:val="%1."/>
      <w:lvlJc w:val="left"/>
      <w:pPr>
        <w:ind w:left="785" w:hanging="360"/>
      </w:pPr>
    </w:lvl>
    <w:lvl w:ilvl="1">
      <w:start w:val="1"/>
      <w:numFmt w:val="decimal"/>
      <w:lvlText w:val="(%2)"/>
      <w:lvlJc w:val="left"/>
      <w:pPr>
        <w:ind w:left="1265" w:hanging="4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decimal"/>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decimal"/>
      <w:lvlText w:val="(%8)"/>
      <w:lvlJc w:val="left"/>
      <w:pPr>
        <w:ind w:left="3785" w:hanging="420"/>
      </w:pPr>
    </w:lvl>
    <w:lvl w:ilvl="8">
      <w:start w:val="1"/>
      <w:numFmt w:val="decimal"/>
      <w:lvlText w:val="%9"/>
      <w:lvlJc w:val="left"/>
      <w:pPr>
        <w:ind w:left="4205" w:hanging="420"/>
      </w:pPr>
    </w:lvl>
  </w:abstractNum>
  <w:abstractNum w:abstractNumId="1" w15:restartNumberingAfterBreak="0">
    <w:nsid w:val="0F197572"/>
    <w:multiLevelType w:val="multilevel"/>
    <w:tmpl w:val="E182F416"/>
    <w:lvl w:ilvl="0">
      <w:start w:val="1"/>
      <w:numFmt w:val="decimal"/>
      <w:lvlText w:val="%1."/>
      <w:lvlJc w:val="left"/>
      <w:pPr>
        <w:ind w:left="845" w:hanging="420"/>
      </w:pPr>
    </w:lvl>
    <w:lvl w:ilvl="1">
      <w:start w:val="1"/>
      <w:numFmt w:val="decimal"/>
      <w:lvlText w:val="(%2)"/>
      <w:lvlJc w:val="left"/>
      <w:pPr>
        <w:ind w:left="1265" w:hanging="4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decimal"/>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decimal"/>
      <w:lvlText w:val="(%8)"/>
      <w:lvlJc w:val="left"/>
      <w:pPr>
        <w:ind w:left="3785" w:hanging="420"/>
      </w:pPr>
    </w:lvl>
    <w:lvl w:ilvl="8">
      <w:start w:val="1"/>
      <w:numFmt w:val="decimal"/>
      <w:lvlText w:val="%9"/>
      <w:lvlJc w:val="left"/>
      <w:pPr>
        <w:ind w:left="4205" w:hanging="420"/>
      </w:pPr>
    </w:lvl>
  </w:abstractNum>
  <w:abstractNum w:abstractNumId="2" w15:restartNumberingAfterBreak="0">
    <w:nsid w:val="12AF70C5"/>
    <w:multiLevelType w:val="multilevel"/>
    <w:tmpl w:val="FBC0872A"/>
    <w:lvl w:ilvl="0">
      <w:start w:val="1"/>
      <w:numFmt w:val="decimal"/>
      <w:lvlText w:val="%1."/>
      <w:lvlJc w:val="left"/>
      <w:pPr>
        <w:ind w:left="644" w:hanging="359"/>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45E1EA1"/>
    <w:multiLevelType w:val="multilevel"/>
    <w:tmpl w:val="94667344"/>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15B45722"/>
    <w:multiLevelType w:val="multilevel"/>
    <w:tmpl w:val="984ADDDE"/>
    <w:lvl w:ilvl="0">
      <w:start w:val="1"/>
      <w:numFmt w:val="decimal"/>
      <w:lvlText w:val="%1."/>
      <w:lvlJc w:val="left"/>
      <w:pPr>
        <w:ind w:left="704" w:hanging="41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abstractNum w:abstractNumId="5" w15:restartNumberingAfterBreak="0">
    <w:nsid w:val="46A6204F"/>
    <w:multiLevelType w:val="multilevel"/>
    <w:tmpl w:val="7AAC862E"/>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6" w15:restartNumberingAfterBreak="0">
    <w:nsid w:val="5C074F94"/>
    <w:multiLevelType w:val="multilevel"/>
    <w:tmpl w:val="29065706"/>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66DC587E"/>
    <w:multiLevelType w:val="multilevel"/>
    <w:tmpl w:val="445E39D6"/>
    <w:lvl w:ilvl="0">
      <w:start w:val="1"/>
      <w:numFmt w:val="decimal"/>
      <w:lvlText w:val="%1."/>
      <w:lvlJc w:val="left"/>
      <w:pPr>
        <w:ind w:left="785" w:hanging="360"/>
      </w:pPr>
    </w:lvl>
    <w:lvl w:ilvl="1">
      <w:start w:val="1"/>
      <w:numFmt w:val="decimal"/>
      <w:lvlText w:val="(%2)"/>
      <w:lvlJc w:val="left"/>
      <w:pPr>
        <w:ind w:left="1265" w:hanging="4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decimal"/>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decimal"/>
      <w:lvlText w:val="(%8)"/>
      <w:lvlJc w:val="left"/>
      <w:pPr>
        <w:ind w:left="3785" w:hanging="420"/>
      </w:pPr>
    </w:lvl>
    <w:lvl w:ilvl="8">
      <w:start w:val="1"/>
      <w:numFmt w:val="decimal"/>
      <w:lvlText w:val="%9"/>
      <w:lvlJc w:val="left"/>
      <w:pPr>
        <w:ind w:left="4205" w:hanging="420"/>
      </w:pPr>
    </w:lvl>
  </w:abstractNum>
  <w:abstractNum w:abstractNumId="8" w15:restartNumberingAfterBreak="0">
    <w:nsid w:val="715F216B"/>
    <w:multiLevelType w:val="multilevel"/>
    <w:tmpl w:val="6B1C8C9A"/>
    <w:lvl w:ilvl="0">
      <w:start w:val="1"/>
      <w:numFmt w:val="decimal"/>
      <w:lvlText w:val="%1."/>
      <w:lvlJc w:val="left"/>
      <w:pPr>
        <w:ind w:left="845" w:hanging="420"/>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9" w15:restartNumberingAfterBreak="0">
    <w:nsid w:val="72784425"/>
    <w:multiLevelType w:val="multilevel"/>
    <w:tmpl w:val="1430F066"/>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4"/>
  </w:num>
  <w:num w:numId="2">
    <w:abstractNumId w:val="0"/>
  </w:num>
  <w:num w:numId="3">
    <w:abstractNumId w:val="7"/>
  </w:num>
  <w:num w:numId="4">
    <w:abstractNumId w:val="1"/>
  </w:num>
  <w:num w:numId="5">
    <w:abstractNumId w:val="6"/>
  </w:num>
  <w:num w:numId="6">
    <w:abstractNumId w:val="8"/>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7E"/>
    <w:rsid w:val="000A3A7E"/>
    <w:rsid w:val="001866FE"/>
    <w:rsid w:val="00214C58"/>
    <w:rsid w:val="00A528EA"/>
    <w:rsid w:val="00C9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26C335-9992-4C11-9EBD-5619CC5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10"/>
    <w:next w:val="10"/>
    <w:rsid w:val="000A3A7E"/>
    <w:pPr>
      <w:keepNext/>
      <w:keepLines/>
      <w:spacing w:before="480" w:after="120"/>
      <w:outlineLvl w:val="0"/>
    </w:pPr>
    <w:rPr>
      <w:b/>
      <w:sz w:val="48"/>
      <w:szCs w:val="48"/>
    </w:rPr>
  </w:style>
  <w:style w:type="paragraph" w:styleId="2">
    <w:name w:val="heading 2"/>
    <w:basedOn w:val="10"/>
    <w:next w:val="10"/>
    <w:rsid w:val="000A3A7E"/>
    <w:pPr>
      <w:keepNext/>
      <w:keepLines/>
      <w:spacing w:before="360" w:after="80"/>
      <w:outlineLvl w:val="1"/>
    </w:pPr>
    <w:rPr>
      <w:b/>
      <w:sz w:val="36"/>
      <w:szCs w:val="36"/>
    </w:rPr>
  </w:style>
  <w:style w:type="paragraph" w:styleId="3">
    <w:name w:val="heading 3"/>
    <w:basedOn w:val="10"/>
    <w:next w:val="10"/>
    <w:rsid w:val="000A3A7E"/>
    <w:pPr>
      <w:keepNext/>
      <w:keepLines/>
      <w:spacing w:before="280" w:after="80"/>
      <w:outlineLvl w:val="2"/>
    </w:pPr>
    <w:rPr>
      <w:b/>
      <w:sz w:val="28"/>
      <w:szCs w:val="28"/>
    </w:rPr>
  </w:style>
  <w:style w:type="paragraph" w:styleId="4">
    <w:name w:val="heading 4"/>
    <w:basedOn w:val="10"/>
    <w:next w:val="10"/>
    <w:rsid w:val="000A3A7E"/>
    <w:pPr>
      <w:keepNext/>
      <w:keepLines/>
      <w:spacing w:before="240" w:after="40"/>
      <w:outlineLvl w:val="3"/>
    </w:pPr>
    <w:rPr>
      <w:b/>
      <w:sz w:val="24"/>
      <w:szCs w:val="24"/>
    </w:rPr>
  </w:style>
  <w:style w:type="paragraph" w:styleId="5">
    <w:name w:val="heading 5"/>
    <w:basedOn w:val="10"/>
    <w:next w:val="10"/>
    <w:rsid w:val="000A3A7E"/>
    <w:pPr>
      <w:keepNext/>
      <w:keepLines/>
      <w:spacing w:before="220" w:after="40"/>
      <w:outlineLvl w:val="4"/>
    </w:pPr>
    <w:rPr>
      <w:b/>
      <w:sz w:val="22"/>
      <w:szCs w:val="22"/>
    </w:rPr>
  </w:style>
  <w:style w:type="paragraph" w:styleId="6">
    <w:name w:val="heading 6"/>
    <w:basedOn w:val="10"/>
    <w:next w:val="10"/>
    <w:rsid w:val="000A3A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0A3A7E"/>
  </w:style>
  <w:style w:type="table" w:customStyle="1" w:styleId="TableNormal">
    <w:name w:val="Table Normal"/>
    <w:rsid w:val="000A3A7E"/>
    <w:tblPr>
      <w:tblCellMar>
        <w:top w:w="0" w:type="dxa"/>
        <w:left w:w="0" w:type="dxa"/>
        <w:bottom w:w="0" w:type="dxa"/>
        <w:right w:w="0" w:type="dxa"/>
      </w:tblCellMar>
    </w:tblPr>
  </w:style>
  <w:style w:type="paragraph" w:styleId="a3">
    <w:name w:val="Title"/>
    <w:basedOn w:val="10"/>
    <w:next w:val="10"/>
    <w:rsid w:val="000A3A7E"/>
    <w:pPr>
      <w:keepNext/>
      <w:keepLines/>
      <w:spacing w:before="480" w:after="120"/>
    </w:pPr>
    <w:rPr>
      <w:b/>
      <w:sz w:val="72"/>
      <w:szCs w:val="72"/>
    </w:rPr>
  </w:style>
  <w:style w:type="paragraph" w:styleId="a4">
    <w:name w:val="Subtitle"/>
    <w:basedOn w:val="10"/>
    <w:next w:val="10"/>
    <w:rsid w:val="000A3A7E"/>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A528EA"/>
    <w:pPr>
      <w:tabs>
        <w:tab w:val="center" w:pos="4252"/>
        <w:tab w:val="right" w:pos="8504"/>
      </w:tabs>
      <w:snapToGrid w:val="0"/>
    </w:pPr>
  </w:style>
  <w:style w:type="character" w:customStyle="1" w:styleId="a6">
    <w:name w:val="ヘッダー (文字)"/>
    <w:basedOn w:val="a0"/>
    <w:link w:val="a5"/>
    <w:uiPriority w:val="99"/>
    <w:semiHidden/>
    <w:rsid w:val="00A528EA"/>
  </w:style>
  <w:style w:type="paragraph" w:styleId="a7">
    <w:name w:val="footer"/>
    <w:basedOn w:val="a"/>
    <w:link w:val="a8"/>
    <w:uiPriority w:val="99"/>
    <w:semiHidden/>
    <w:unhideWhenUsed/>
    <w:rsid w:val="00A528EA"/>
    <w:pPr>
      <w:tabs>
        <w:tab w:val="center" w:pos="4252"/>
        <w:tab w:val="right" w:pos="8504"/>
      </w:tabs>
      <w:snapToGrid w:val="0"/>
    </w:pPr>
  </w:style>
  <w:style w:type="character" w:customStyle="1" w:styleId="a8">
    <w:name w:val="フッター (文字)"/>
    <w:basedOn w:val="a0"/>
    <w:link w:val="a7"/>
    <w:uiPriority w:val="99"/>
    <w:semiHidden/>
    <w:rsid w:val="00A528EA"/>
  </w:style>
  <w:style w:type="paragraph" w:styleId="a9">
    <w:name w:val="Date"/>
    <w:basedOn w:val="a"/>
    <w:next w:val="a"/>
    <w:link w:val="aa"/>
    <w:uiPriority w:val="99"/>
    <w:semiHidden/>
    <w:unhideWhenUsed/>
    <w:rsid w:val="00A528EA"/>
  </w:style>
  <w:style w:type="character" w:customStyle="1" w:styleId="aa">
    <w:name w:val="日付 (文字)"/>
    <w:basedOn w:val="a0"/>
    <w:link w:val="a9"/>
    <w:uiPriority w:val="99"/>
    <w:semiHidden/>
    <w:rsid w:val="00A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StarHope7</dc:creator>
  <cp:lastModifiedBy>h</cp:lastModifiedBy>
  <cp:revision>2</cp:revision>
  <dcterms:created xsi:type="dcterms:W3CDTF">2020-05-02T02:48:00Z</dcterms:created>
  <dcterms:modified xsi:type="dcterms:W3CDTF">2020-05-02T02:48:00Z</dcterms:modified>
</cp:coreProperties>
</file>